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70F" w:rsidRPr="00F405A3" w:rsidRDefault="0096770F" w:rsidP="0096770F">
      <w:pPr>
        <w:pStyle w:val="Pa4"/>
        <w:spacing w:after="560"/>
        <w:ind w:left="960"/>
        <w:rPr>
          <w:rFonts w:ascii="Arial" w:hAnsi="Arial" w:cs="Helvetica Light"/>
          <w:color w:val="000000"/>
          <w:sz w:val="48"/>
          <w:szCs w:val="48"/>
        </w:rPr>
      </w:pPr>
      <w:r w:rsidRPr="00F405A3">
        <w:rPr>
          <w:rFonts w:ascii="Arial" w:hAnsi="Arial" w:cs="Helvetica Light"/>
          <w:color w:val="000000"/>
          <w:sz w:val="48"/>
          <w:szCs w:val="48"/>
        </w:rPr>
        <w:t>Course Development Guidelines</w:t>
      </w:r>
    </w:p>
    <w:p w:rsidR="0096770F" w:rsidRPr="00F405A3" w:rsidRDefault="0096770F" w:rsidP="0096770F">
      <w:pPr>
        <w:pStyle w:val="Pa8"/>
        <w:spacing w:after="280"/>
        <w:ind w:left="960"/>
        <w:rPr>
          <w:rFonts w:ascii="Arial" w:hAnsi="Arial" w:cs="Helvetica Light"/>
          <w:color w:val="000000"/>
          <w:sz w:val="22"/>
          <w:szCs w:val="18"/>
        </w:rPr>
      </w:pPr>
      <w:r w:rsidRPr="00F405A3">
        <w:rPr>
          <w:rFonts w:ascii="Arial" w:hAnsi="Arial" w:cs="Helvetica Light"/>
          <w:color w:val="000000"/>
          <w:sz w:val="22"/>
          <w:szCs w:val="18"/>
        </w:rPr>
        <w:t>Every AIA/CES-approved course must be carefully developed and designed according to CES policies and with the needs and learning preferences of architects in mind. This section outlines some primary things to keep in mind when developing a course.</w:t>
      </w:r>
    </w:p>
    <w:p w:rsidR="0096770F" w:rsidRPr="00F405A3" w:rsidRDefault="0096770F" w:rsidP="0096770F">
      <w:pPr>
        <w:pStyle w:val="Pa2"/>
        <w:spacing w:before="140" w:after="140"/>
        <w:rPr>
          <w:rFonts w:ascii="Arial" w:hAnsi="Arial" w:cs="Helvetica"/>
          <w:color w:val="000000"/>
          <w:sz w:val="22"/>
          <w:szCs w:val="21"/>
        </w:rPr>
      </w:pPr>
      <w:r w:rsidRPr="00F405A3">
        <w:rPr>
          <w:rFonts w:ascii="Arial" w:hAnsi="Arial" w:cs="Helvetica"/>
          <w:b/>
          <w:bCs/>
          <w:color w:val="000000"/>
          <w:sz w:val="22"/>
          <w:szCs w:val="21"/>
        </w:rPr>
        <w:t>What Qualifies as AIA/CES Education?</w:t>
      </w:r>
    </w:p>
    <w:p w:rsidR="0096770F" w:rsidRPr="00F405A3" w:rsidRDefault="0096770F" w:rsidP="0096770F">
      <w:pPr>
        <w:pStyle w:val="Pa8"/>
        <w:spacing w:after="280"/>
        <w:ind w:left="960"/>
        <w:rPr>
          <w:rFonts w:ascii="Arial" w:hAnsi="Arial" w:cs="Helvetica Light"/>
          <w:color w:val="000000"/>
          <w:sz w:val="22"/>
          <w:szCs w:val="18"/>
        </w:rPr>
      </w:pPr>
      <w:r w:rsidRPr="00F405A3">
        <w:rPr>
          <w:rFonts w:ascii="Arial" w:hAnsi="Arial" w:cs="Helvetica Light"/>
          <w:color w:val="000000"/>
          <w:sz w:val="22"/>
          <w:szCs w:val="18"/>
        </w:rPr>
        <w:t xml:space="preserve">The AIA/CES Continuing Education Program is directed exclusively to Architect, Engineer, and Construction Industry (AEC) professionals and primarily serves AIA Architect Members. </w:t>
      </w:r>
    </w:p>
    <w:p w:rsidR="0096770F" w:rsidRPr="00F405A3" w:rsidRDefault="0096770F" w:rsidP="0096770F">
      <w:pPr>
        <w:pStyle w:val="Pa8"/>
        <w:spacing w:after="280"/>
        <w:ind w:left="960"/>
        <w:rPr>
          <w:rFonts w:ascii="Arial" w:hAnsi="Arial" w:cs="Helvetica"/>
          <w:color w:val="000000"/>
          <w:sz w:val="22"/>
          <w:szCs w:val="18"/>
        </w:rPr>
      </w:pPr>
      <w:r w:rsidRPr="00F405A3">
        <w:rPr>
          <w:rFonts w:ascii="Arial" w:hAnsi="Arial" w:cs="Helvetica Light"/>
          <w:color w:val="000000"/>
          <w:sz w:val="22"/>
          <w:szCs w:val="18"/>
        </w:rPr>
        <w:t xml:space="preserve">In general, </w:t>
      </w:r>
      <w:r w:rsidRPr="00F405A3">
        <w:rPr>
          <w:rFonts w:ascii="Arial" w:hAnsi="Arial" w:cs="Helvetica"/>
          <w:b/>
          <w:bCs/>
          <w:color w:val="000000"/>
          <w:sz w:val="22"/>
          <w:szCs w:val="18"/>
        </w:rPr>
        <w:t xml:space="preserve">AIA/CES-approved course content must be applicable to the architecture industry and benefit or enhance an architect’s practice. </w:t>
      </w:r>
    </w:p>
    <w:p w:rsidR="0096770F" w:rsidRPr="00F405A3" w:rsidRDefault="0096770F" w:rsidP="0096770F">
      <w:pPr>
        <w:pStyle w:val="Pa8"/>
        <w:spacing w:after="280"/>
        <w:ind w:left="960"/>
        <w:rPr>
          <w:rFonts w:ascii="Arial" w:hAnsi="Arial" w:cs="Helvetica Light"/>
          <w:color w:val="000000"/>
          <w:sz w:val="22"/>
          <w:szCs w:val="18"/>
        </w:rPr>
      </w:pPr>
      <w:r w:rsidRPr="00F405A3">
        <w:rPr>
          <w:rFonts w:ascii="Arial" w:hAnsi="Arial" w:cs="Helvetica Light"/>
          <w:color w:val="000000"/>
          <w:sz w:val="22"/>
          <w:szCs w:val="18"/>
        </w:rPr>
        <w:t>In addition, approved courses should help architects</w:t>
      </w:r>
    </w:p>
    <w:p w:rsidR="0096770F" w:rsidRPr="00F405A3" w:rsidRDefault="0096770F" w:rsidP="0096770F">
      <w:pPr>
        <w:pStyle w:val="Pa9"/>
        <w:numPr>
          <w:ilvl w:val="0"/>
          <w:numId w:val="1"/>
        </w:numPr>
        <w:spacing w:after="280"/>
        <w:rPr>
          <w:rFonts w:ascii="Arial" w:hAnsi="Arial" w:cs="Helvetica Light"/>
          <w:color w:val="000000"/>
          <w:sz w:val="22"/>
          <w:szCs w:val="18"/>
        </w:rPr>
      </w:pPr>
      <w:r w:rsidRPr="00F405A3">
        <w:rPr>
          <w:rFonts w:ascii="Arial" w:hAnsi="Arial" w:cs="Wingdings"/>
          <w:color w:val="000000"/>
          <w:sz w:val="22"/>
          <w:szCs w:val="18"/>
        </w:rPr>
        <w:t xml:space="preserve"> </w:t>
      </w:r>
      <w:r w:rsidRPr="00F405A3">
        <w:rPr>
          <w:rFonts w:ascii="Arial" w:hAnsi="Arial" w:cs="Helvetica Light"/>
          <w:color w:val="000000"/>
          <w:sz w:val="22"/>
          <w:szCs w:val="18"/>
        </w:rPr>
        <w:t>Acquire new knowledge or skills</w:t>
      </w:r>
    </w:p>
    <w:p w:rsidR="0096770F" w:rsidRPr="00F405A3" w:rsidRDefault="0096770F" w:rsidP="0096770F">
      <w:pPr>
        <w:pStyle w:val="Pa9"/>
        <w:numPr>
          <w:ilvl w:val="0"/>
          <w:numId w:val="1"/>
        </w:numPr>
        <w:spacing w:after="280"/>
        <w:rPr>
          <w:rFonts w:ascii="Arial" w:hAnsi="Arial" w:cs="Helvetica Light"/>
          <w:color w:val="000000"/>
          <w:sz w:val="22"/>
          <w:szCs w:val="18"/>
        </w:rPr>
      </w:pPr>
      <w:r w:rsidRPr="00F405A3">
        <w:rPr>
          <w:rFonts w:ascii="Arial" w:hAnsi="Arial" w:cs="Helvetica Light"/>
          <w:color w:val="000000"/>
          <w:sz w:val="22"/>
          <w:szCs w:val="18"/>
        </w:rPr>
        <w:t xml:space="preserve">Build upon or expand on current knowledge or skills </w:t>
      </w:r>
    </w:p>
    <w:p w:rsidR="0096770F" w:rsidRPr="00F405A3" w:rsidRDefault="0096770F" w:rsidP="0096770F">
      <w:pPr>
        <w:pStyle w:val="Pa9"/>
        <w:numPr>
          <w:ilvl w:val="0"/>
          <w:numId w:val="1"/>
        </w:numPr>
        <w:spacing w:after="280"/>
        <w:rPr>
          <w:rFonts w:ascii="Arial" w:hAnsi="Arial" w:cs="Helvetica Light"/>
          <w:color w:val="000000"/>
          <w:sz w:val="22"/>
          <w:szCs w:val="18"/>
        </w:rPr>
      </w:pPr>
      <w:r w:rsidRPr="00F405A3">
        <w:rPr>
          <w:rFonts w:ascii="Arial" w:hAnsi="Arial" w:cs="Helvetica Light"/>
          <w:color w:val="000000"/>
          <w:sz w:val="22"/>
          <w:szCs w:val="18"/>
        </w:rPr>
        <w:t xml:space="preserve">Stay up to date on new developments in the field </w:t>
      </w:r>
    </w:p>
    <w:p w:rsidR="0096770F" w:rsidRPr="00F405A3" w:rsidRDefault="0096770F" w:rsidP="0096770F">
      <w:pPr>
        <w:pStyle w:val="Pa9"/>
        <w:numPr>
          <w:ilvl w:val="0"/>
          <w:numId w:val="1"/>
        </w:numPr>
        <w:spacing w:after="280"/>
        <w:rPr>
          <w:rFonts w:ascii="Arial" w:hAnsi="Arial" w:cs="Helvetica Light"/>
          <w:color w:val="000000"/>
          <w:sz w:val="22"/>
          <w:szCs w:val="18"/>
        </w:rPr>
      </w:pPr>
      <w:r w:rsidRPr="00F405A3">
        <w:rPr>
          <w:rFonts w:ascii="Arial" w:hAnsi="Arial" w:cs="Helvetica Light"/>
          <w:color w:val="000000"/>
          <w:sz w:val="22"/>
          <w:szCs w:val="18"/>
        </w:rPr>
        <w:t xml:space="preserve">Learn about best practices </w:t>
      </w:r>
    </w:p>
    <w:p w:rsidR="0096770F" w:rsidRPr="00F405A3" w:rsidRDefault="0096770F" w:rsidP="0096770F">
      <w:pPr>
        <w:pStyle w:val="Pa9"/>
        <w:numPr>
          <w:ilvl w:val="0"/>
          <w:numId w:val="1"/>
        </w:numPr>
        <w:spacing w:after="280"/>
        <w:rPr>
          <w:rFonts w:ascii="Arial" w:hAnsi="Arial" w:cs="Helvetica Light"/>
          <w:color w:val="000000"/>
          <w:sz w:val="22"/>
          <w:szCs w:val="18"/>
        </w:rPr>
      </w:pPr>
      <w:r w:rsidRPr="00F405A3">
        <w:rPr>
          <w:rFonts w:ascii="Arial" w:hAnsi="Arial" w:cs="Helvetica Light"/>
          <w:color w:val="000000"/>
          <w:sz w:val="22"/>
          <w:szCs w:val="18"/>
        </w:rPr>
        <w:t>Advance their careers by teaching content that will lead to additional certifications or degrees</w:t>
      </w:r>
    </w:p>
    <w:p w:rsidR="0096770F" w:rsidRPr="00F405A3" w:rsidRDefault="0096770F" w:rsidP="0096770F">
      <w:pPr>
        <w:pStyle w:val="Pa9"/>
        <w:numPr>
          <w:ilvl w:val="0"/>
          <w:numId w:val="1"/>
        </w:numPr>
        <w:spacing w:after="280"/>
        <w:rPr>
          <w:rFonts w:ascii="Arial" w:hAnsi="Arial" w:cs="Helvetica Light"/>
          <w:color w:val="000000"/>
          <w:sz w:val="22"/>
          <w:szCs w:val="18"/>
        </w:rPr>
      </w:pPr>
      <w:r w:rsidRPr="00F405A3">
        <w:rPr>
          <w:rFonts w:ascii="Arial" w:hAnsi="Arial" w:cs="Helvetica Light"/>
          <w:color w:val="000000"/>
          <w:sz w:val="22"/>
          <w:szCs w:val="18"/>
        </w:rPr>
        <w:t>Think creatively and develop new ideas</w:t>
      </w:r>
    </w:p>
    <w:p w:rsidR="0096770F" w:rsidRPr="00F405A3" w:rsidRDefault="0096770F" w:rsidP="0096770F">
      <w:pPr>
        <w:rPr>
          <w:rFonts w:ascii="Arial" w:hAnsi="Arial" w:cs="Helvetica Light"/>
          <w:color w:val="000000"/>
          <w:sz w:val="22"/>
          <w:szCs w:val="18"/>
        </w:rPr>
      </w:pPr>
      <w:r w:rsidRPr="00F405A3">
        <w:rPr>
          <w:rFonts w:ascii="Arial" w:hAnsi="Arial" w:cs="Helvetica Light"/>
          <w:color w:val="000000"/>
          <w:sz w:val="22"/>
          <w:szCs w:val="18"/>
        </w:rPr>
        <w:t xml:space="preserve">Furthermore, AIA/CES-approved courses </w:t>
      </w:r>
      <w:r w:rsidRPr="00F405A3">
        <w:rPr>
          <w:rFonts w:ascii="Arial" w:hAnsi="Arial" w:cs="Helvetica Light"/>
          <w:i/>
          <w:iCs/>
          <w:color w:val="000000"/>
          <w:sz w:val="22"/>
          <w:szCs w:val="18"/>
        </w:rPr>
        <w:t xml:space="preserve">must be </w:t>
      </w:r>
      <w:r w:rsidRPr="00F405A3">
        <w:rPr>
          <w:rFonts w:ascii="Arial" w:hAnsi="Arial" w:cs="Helvetica Light"/>
          <w:color w:val="000000"/>
          <w:sz w:val="22"/>
          <w:szCs w:val="18"/>
        </w:rPr>
        <w:t xml:space="preserve">implemented and delivered with the intent to teach and must be strictly educational in nature, so product or services promotions are not permitted at any time during a course. </w:t>
      </w:r>
    </w:p>
    <w:p w:rsidR="0096770F" w:rsidRPr="00F405A3" w:rsidRDefault="0096770F" w:rsidP="0096770F">
      <w:pPr>
        <w:rPr>
          <w:rFonts w:ascii="Arial" w:hAnsi="Arial" w:cs="Helvetica Light"/>
          <w:color w:val="000000"/>
          <w:sz w:val="22"/>
          <w:szCs w:val="18"/>
        </w:rPr>
      </w:pPr>
    </w:p>
    <w:p w:rsidR="0096770F" w:rsidRPr="00F405A3" w:rsidRDefault="0096770F" w:rsidP="0096770F">
      <w:pPr>
        <w:rPr>
          <w:rFonts w:ascii="Arial" w:hAnsi="Arial" w:cs="Helvetica Light"/>
          <w:color w:val="000000"/>
          <w:sz w:val="22"/>
          <w:szCs w:val="18"/>
        </w:rPr>
      </w:pPr>
      <w:r w:rsidRPr="00F405A3">
        <w:rPr>
          <w:rFonts w:ascii="Arial" w:hAnsi="Arial" w:cs="Helvetica Light"/>
          <w:color w:val="000000"/>
          <w:sz w:val="22"/>
          <w:szCs w:val="18"/>
        </w:rPr>
        <w:t>Effective presenters go beyond the role of simply teaching. They understand the relationship between themselves as an educator and the adult learner. They value the experience adults bring to a learning setting, and they are able to create an environment that stimulates and motivates learning.</w:t>
      </w:r>
    </w:p>
    <w:p w:rsidR="0096770F" w:rsidRPr="00F405A3" w:rsidRDefault="0096770F" w:rsidP="0096770F">
      <w:pPr>
        <w:rPr>
          <w:rFonts w:ascii="Arial" w:hAnsi="Arial" w:cs="Helvetica Light"/>
          <w:color w:val="000000"/>
          <w:sz w:val="22"/>
          <w:szCs w:val="18"/>
        </w:rPr>
      </w:pPr>
    </w:p>
    <w:p w:rsidR="0096770F" w:rsidRPr="00F405A3" w:rsidRDefault="0096770F" w:rsidP="0096770F">
      <w:pPr>
        <w:pStyle w:val="Pa8"/>
        <w:spacing w:after="280"/>
        <w:ind w:left="960"/>
        <w:rPr>
          <w:rFonts w:ascii="Arial" w:hAnsi="Arial" w:cs="Helvetica Light"/>
          <w:color w:val="000000"/>
          <w:sz w:val="22"/>
          <w:szCs w:val="18"/>
        </w:rPr>
      </w:pPr>
      <w:r w:rsidRPr="00F405A3">
        <w:rPr>
          <w:rFonts w:ascii="Arial" w:hAnsi="Arial" w:cs="Helvetica Light"/>
          <w:color w:val="000000"/>
          <w:sz w:val="22"/>
          <w:szCs w:val="18"/>
        </w:rPr>
        <w:t>Good presenter skills include the ability to</w:t>
      </w:r>
    </w:p>
    <w:p w:rsidR="0096770F" w:rsidRPr="00F405A3" w:rsidRDefault="0096770F" w:rsidP="0096770F">
      <w:pPr>
        <w:pStyle w:val="Pa9"/>
        <w:numPr>
          <w:ilvl w:val="0"/>
          <w:numId w:val="2"/>
        </w:numPr>
        <w:spacing w:after="280"/>
        <w:rPr>
          <w:rFonts w:ascii="Arial" w:hAnsi="Arial" w:cs="Helvetica Light"/>
          <w:color w:val="000000"/>
          <w:sz w:val="22"/>
          <w:szCs w:val="18"/>
        </w:rPr>
      </w:pPr>
      <w:r w:rsidRPr="00F405A3">
        <w:rPr>
          <w:rFonts w:ascii="Arial" w:hAnsi="Arial" w:cs="Helvetica Light"/>
          <w:i/>
          <w:iCs/>
          <w:color w:val="000000"/>
          <w:sz w:val="22"/>
          <w:szCs w:val="18"/>
        </w:rPr>
        <w:t xml:space="preserve">Explain information effectively. </w:t>
      </w:r>
      <w:r w:rsidRPr="00F405A3">
        <w:rPr>
          <w:rFonts w:ascii="Arial" w:hAnsi="Arial" w:cs="Helvetica Light"/>
          <w:color w:val="000000"/>
          <w:sz w:val="22"/>
          <w:szCs w:val="18"/>
        </w:rPr>
        <w:t>Vary methods, use examples, and provide metaphors to emphasize points and comparison.</w:t>
      </w:r>
    </w:p>
    <w:p w:rsidR="0096770F" w:rsidRPr="00F405A3" w:rsidRDefault="0096770F" w:rsidP="0096770F">
      <w:pPr>
        <w:pStyle w:val="Pa9"/>
        <w:numPr>
          <w:ilvl w:val="0"/>
          <w:numId w:val="2"/>
        </w:numPr>
        <w:spacing w:after="280"/>
        <w:rPr>
          <w:rFonts w:ascii="Arial" w:hAnsi="Arial" w:cs="Helvetica Light"/>
          <w:color w:val="000000"/>
          <w:sz w:val="22"/>
          <w:szCs w:val="18"/>
        </w:rPr>
      </w:pPr>
      <w:r w:rsidRPr="00F405A3">
        <w:rPr>
          <w:rFonts w:ascii="Arial" w:hAnsi="Arial" w:cs="Helvetica Light"/>
          <w:i/>
          <w:iCs/>
          <w:color w:val="000000"/>
          <w:sz w:val="22"/>
          <w:szCs w:val="18"/>
        </w:rPr>
        <w:t xml:space="preserve">Question the learner. </w:t>
      </w:r>
      <w:r w:rsidRPr="00F405A3">
        <w:rPr>
          <w:rFonts w:ascii="Arial" w:hAnsi="Arial" w:cs="Helvetica Light"/>
          <w:color w:val="000000"/>
          <w:sz w:val="22"/>
          <w:szCs w:val="18"/>
        </w:rPr>
        <w:t xml:space="preserve">Ask open-ended questions, stimulate discussion, and encourage comprehension (for example, through analysis, evaluation). </w:t>
      </w:r>
      <w:r w:rsidRPr="00F405A3">
        <w:rPr>
          <w:rFonts w:ascii="Arial" w:hAnsi="Arial" w:cs="Helvetica Light"/>
          <w:color w:val="000000"/>
          <w:sz w:val="22"/>
          <w:szCs w:val="18"/>
        </w:rPr>
        <w:lastRenderedPageBreak/>
        <w:t>Responding to questions, mentally or verbally, helps a learner internalize the knowledge rather than just remember the information.</w:t>
      </w:r>
    </w:p>
    <w:p w:rsidR="0096770F" w:rsidRPr="00F405A3" w:rsidRDefault="0096770F" w:rsidP="0096770F">
      <w:pPr>
        <w:pStyle w:val="Pa9"/>
        <w:numPr>
          <w:ilvl w:val="0"/>
          <w:numId w:val="2"/>
        </w:numPr>
        <w:spacing w:after="280"/>
        <w:rPr>
          <w:rFonts w:ascii="Arial" w:hAnsi="Arial" w:cs="Helvetica Light"/>
          <w:color w:val="000000"/>
          <w:sz w:val="22"/>
          <w:szCs w:val="18"/>
        </w:rPr>
      </w:pPr>
      <w:r w:rsidRPr="00F405A3">
        <w:rPr>
          <w:rFonts w:ascii="Arial" w:hAnsi="Arial" w:cs="Helvetica Light"/>
          <w:i/>
          <w:iCs/>
          <w:color w:val="000000"/>
          <w:sz w:val="22"/>
          <w:szCs w:val="18"/>
        </w:rPr>
        <w:t xml:space="preserve">Motivate learning. </w:t>
      </w:r>
      <w:r w:rsidRPr="00F405A3">
        <w:rPr>
          <w:rFonts w:ascii="Arial" w:hAnsi="Arial" w:cs="Helvetica Light"/>
          <w:color w:val="000000"/>
          <w:sz w:val="22"/>
          <w:szCs w:val="18"/>
        </w:rPr>
        <w:t>Encourage, excite, and inspire the learner about ideas and information.</w:t>
      </w:r>
    </w:p>
    <w:p w:rsidR="0096770F" w:rsidRPr="00F405A3" w:rsidRDefault="0096770F" w:rsidP="0096770F">
      <w:pPr>
        <w:pStyle w:val="Pa9"/>
        <w:numPr>
          <w:ilvl w:val="0"/>
          <w:numId w:val="2"/>
        </w:numPr>
        <w:spacing w:after="280"/>
        <w:rPr>
          <w:rFonts w:ascii="Arial" w:hAnsi="Arial" w:cs="Helvetica Light"/>
          <w:color w:val="000000"/>
          <w:sz w:val="22"/>
          <w:szCs w:val="18"/>
        </w:rPr>
      </w:pPr>
      <w:r w:rsidRPr="00F405A3">
        <w:rPr>
          <w:rFonts w:ascii="Arial" w:hAnsi="Arial" w:cs="Helvetica Light"/>
          <w:i/>
          <w:iCs/>
          <w:color w:val="000000"/>
          <w:sz w:val="22"/>
          <w:szCs w:val="18"/>
        </w:rPr>
        <w:t xml:space="preserve">Analyze information. </w:t>
      </w:r>
      <w:r w:rsidRPr="00F405A3">
        <w:rPr>
          <w:rFonts w:ascii="Arial" w:hAnsi="Arial" w:cs="Helvetica Light"/>
          <w:color w:val="000000"/>
          <w:sz w:val="22"/>
          <w:szCs w:val="18"/>
        </w:rPr>
        <w:t xml:space="preserve">Help learners understand options and break down the information for better comprehension. </w:t>
      </w:r>
    </w:p>
    <w:p w:rsidR="0096770F" w:rsidRPr="00F405A3" w:rsidRDefault="0096770F" w:rsidP="0096770F">
      <w:pPr>
        <w:pStyle w:val="Pa9"/>
        <w:numPr>
          <w:ilvl w:val="0"/>
          <w:numId w:val="2"/>
        </w:numPr>
        <w:spacing w:after="280"/>
        <w:rPr>
          <w:rFonts w:ascii="Arial" w:hAnsi="Arial" w:cs="Helvetica Light"/>
          <w:color w:val="000000"/>
          <w:sz w:val="22"/>
          <w:szCs w:val="18"/>
        </w:rPr>
      </w:pPr>
      <w:r w:rsidRPr="00F405A3">
        <w:rPr>
          <w:rFonts w:ascii="Arial" w:hAnsi="Arial" w:cs="Helvetica Light"/>
          <w:i/>
          <w:iCs/>
          <w:color w:val="000000"/>
          <w:sz w:val="22"/>
          <w:szCs w:val="18"/>
        </w:rPr>
        <w:t xml:space="preserve">Manage the learning environment. </w:t>
      </w:r>
      <w:r w:rsidRPr="00F405A3">
        <w:rPr>
          <w:rFonts w:ascii="Arial" w:hAnsi="Arial" w:cs="Helvetica Light"/>
          <w:color w:val="000000"/>
          <w:sz w:val="22"/>
          <w:szCs w:val="18"/>
        </w:rPr>
        <w:t xml:space="preserve">Monitor discussions, tone down strong members of a group or bring out </w:t>
      </w:r>
      <w:proofErr w:type="gramStart"/>
      <w:r w:rsidRPr="00F405A3">
        <w:rPr>
          <w:rFonts w:ascii="Arial" w:hAnsi="Arial" w:cs="Helvetica Light"/>
          <w:color w:val="000000"/>
          <w:sz w:val="22"/>
          <w:szCs w:val="18"/>
        </w:rPr>
        <w:t>less</w:t>
      </w:r>
      <w:proofErr w:type="gramEnd"/>
      <w:r w:rsidRPr="00F405A3">
        <w:rPr>
          <w:rFonts w:ascii="Arial" w:hAnsi="Arial" w:cs="Helvetica Light"/>
          <w:color w:val="000000"/>
          <w:sz w:val="22"/>
          <w:szCs w:val="18"/>
        </w:rPr>
        <w:t xml:space="preserve"> vocal ones, resolve disagreements, and keep discussions on track.</w:t>
      </w:r>
    </w:p>
    <w:p w:rsidR="0096770F" w:rsidRPr="00F405A3" w:rsidRDefault="0096770F" w:rsidP="0096770F">
      <w:pPr>
        <w:pStyle w:val="Pa9"/>
        <w:numPr>
          <w:ilvl w:val="0"/>
          <w:numId w:val="2"/>
        </w:numPr>
        <w:spacing w:after="280"/>
        <w:rPr>
          <w:rFonts w:ascii="Arial" w:hAnsi="Arial" w:cs="Helvetica Light"/>
          <w:color w:val="000000"/>
          <w:sz w:val="22"/>
          <w:szCs w:val="18"/>
        </w:rPr>
      </w:pPr>
      <w:r w:rsidRPr="00F405A3">
        <w:rPr>
          <w:rFonts w:ascii="Arial" w:hAnsi="Arial" w:cs="Helvetica Light"/>
          <w:i/>
          <w:iCs/>
          <w:color w:val="000000"/>
          <w:sz w:val="22"/>
          <w:szCs w:val="18"/>
        </w:rPr>
        <w:t xml:space="preserve">Create an environment that addresses all senses. </w:t>
      </w:r>
      <w:r w:rsidRPr="00F405A3">
        <w:rPr>
          <w:rFonts w:ascii="Arial" w:hAnsi="Arial" w:cs="Helvetica Light"/>
          <w:color w:val="000000"/>
          <w:sz w:val="22"/>
          <w:szCs w:val="18"/>
        </w:rPr>
        <w:t>Support what you say with visual aids, as people learn mostly by what they see. To make the impact stronger, provide tactile stimula</w:t>
      </w:r>
      <w:r w:rsidRPr="00F405A3">
        <w:rPr>
          <w:rFonts w:ascii="Arial" w:hAnsi="Arial" w:cs="Helvetica Light"/>
          <w:color w:val="000000"/>
          <w:sz w:val="22"/>
          <w:szCs w:val="18"/>
        </w:rPr>
        <w:softHyphen/>
        <w:t>tion (handling materials samples, keying into a computer, filling out a worksheet) to support what you said and what they saw.</w:t>
      </w:r>
    </w:p>
    <w:p w:rsidR="0096770F" w:rsidRPr="00F405A3" w:rsidRDefault="0096770F" w:rsidP="0096770F">
      <w:pPr>
        <w:pStyle w:val="Pa9"/>
        <w:numPr>
          <w:ilvl w:val="0"/>
          <w:numId w:val="2"/>
        </w:numPr>
        <w:spacing w:after="280"/>
        <w:rPr>
          <w:rFonts w:ascii="Arial" w:hAnsi="Arial" w:cs="Helvetica Light"/>
          <w:color w:val="000000"/>
          <w:sz w:val="22"/>
          <w:szCs w:val="18"/>
        </w:rPr>
      </w:pPr>
      <w:r w:rsidRPr="00F405A3">
        <w:rPr>
          <w:rFonts w:ascii="Arial" w:hAnsi="Arial" w:cs="Helvetica Light"/>
          <w:color w:val="000000"/>
          <w:sz w:val="22"/>
          <w:szCs w:val="18"/>
        </w:rPr>
        <w:t>Combine style, materials, and audiovisual aids in a way that will not distract participants from the learning objectives or goals or the course. Stimulate, support, and motivate, with</w:t>
      </w:r>
      <w:r w:rsidRPr="00F405A3">
        <w:rPr>
          <w:rFonts w:ascii="Arial" w:hAnsi="Arial" w:cs="Helvetica Light"/>
          <w:color w:val="000000"/>
          <w:sz w:val="22"/>
          <w:szCs w:val="18"/>
        </w:rPr>
        <w:softHyphen/>
        <w:t>out diverting the attention and focus of the group.</w:t>
      </w:r>
    </w:p>
    <w:p w:rsidR="0096770F" w:rsidRPr="00F405A3" w:rsidRDefault="0096770F" w:rsidP="0096770F">
      <w:pPr>
        <w:widowControl w:val="0"/>
        <w:autoSpaceDE w:val="0"/>
        <w:autoSpaceDN w:val="0"/>
        <w:adjustRightInd w:val="0"/>
        <w:spacing w:before="140" w:after="140" w:line="211" w:lineRule="atLeast"/>
        <w:rPr>
          <w:rFonts w:ascii="Arial" w:hAnsi="Arial" w:cs="Helvetica"/>
          <w:color w:val="000000"/>
          <w:sz w:val="22"/>
          <w:szCs w:val="21"/>
        </w:rPr>
      </w:pPr>
      <w:r w:rsidRPr="00F405A3">
        <w:rPr>
          <w:rFonts w:ascii="Arial" w:hAnsi="Arial" w:cs="Helvetica"/>
          <w:b/>
          <w:bCs/>
          <w:color w:val="000000"/>
          <w:sz w:val="22"/>
          <w:szCs w:val="21"/>
        </w:rPr>
        <w:t>AIA/CES learning objectives course requirement</w:t>
      </w:r>
    </w:p>
    <w:p w:rsidR="0096770F" w:rsidRPr="00F405A3" w:rsidRDefault="0096770F" w:rsidP="0096770F">
      <w:pPr>
        <w:rPr>
          <w:rFonts w:ascii="Arial" w:hAnsi="Arial" w:cs="Helvetica Light"/>
          <w:color w:val="000000"/>
          <w:sz w:val="22"/>
          <w:szCs w:val="18"/>
        </w:rPr>
      </w:pPr>
      <w:r w:rsidRPr="00F405A3">
        <w:rPr>
          <w:rFonts w:ascii="Arial" w:hAnsi="Arial" w:cs="Helvetica Light"/>
          <w:color w:val="000000"/>
          <w:sz w:val="22"/>
          <w:szCs w:val="18"/>
        </w:rPr>
        <w:t xml:space="preserve">AIA/CES requires that all provider courses have learning objectives, which must be listed when registering a course. There is a minimum requirement of four learning objectives per course. If your course is being offered for Health, Safety, and Welfare (HSW) or Sustainable Design (SD) credits, then three of the four learning objectives must address these topic areas. This is due to the 75 percent course content rule for those types of courses. </w:t>
      </w:r>
    </w:p>
    <w:p w:rsidR="0096770F" w:rsidRPr="00F405A3" w:rsidRDefault="0096770F" w:rsidP="0096770F">
      <w:pPr>
        <w:rPr>
          <w:rFonts w:ascii="Arial" w:hAnsi="Arial" w:cs="Helvetica Light"/>
          <w:color w:val="000000"/>
          <w:sz w:val="22"/>
          <w:szCs w:val="18"/>
        </w:rPr>
      </w:pPr>
    </w:p>
    <w:p w:rsidR="0096770F" w:rsidRPr="00F405A3" w:rsidRDefault="0096770F" w:rsidP="0096770F">
      <w:pPr>
        <w:widowControl w:val="0"/>
        <w:autoSpaceDE w:val="0"/>
        <w:autoSpaceDN w:val="0"/>
        <w:adjustRightInd w:val="0"/>
        <w:spacing w:before="140" w:after="140" w:line="211" w:lineRule="atLeast"/>
        <w:rPr>
          <w:rFonts w:ascii="Arial" w:hAnsi="Arial" w:cs="Helvetica"/>
          <w:color w:val="000000"/>
          <w:sz w:val="22"/>
          <w:szCs w:val="21"/>
        </w:rPr>
      </w:pPr>
      <w:r w:rsidRPr="00F405A3">
        <w:rPr>
          <w:rFonts w:ascii="Arial" w:hAnsi="Arial" w:cs="Helvetica"/>
          <w:b/>
          <w:bCs/>
          <w:color w:val="000000"/>
          <w:sz w:val="22"/>
          <w:szCs w:val="21"/>
        </w:rPr>
        <w:t>What is a learning objective?</w:t>
      </w:r>
    </w:p>
    <w:p w:rsidR="0096770F" w:rsidRPr="00F405A3" w:rsidRDefault="0096770F" w:rsidP="0096770F">
      <w:pPr>
        <w:widowControl w:val="0"/>
        <w:autoSpaceDE w:val="0"/>
        <w:autoSpaceDN w:val="0"/>
        <w:adjustRightInd w:val="0"/>
        <w:spacing w:after="280" w:line="181" w:lineRule="atLeast"/>
        <w:ind w:left="960"/>
        <w:rPr>
          <w:rFonts w:ascii="Arial" w:hAnsi="Arial" w:cs="Helvetica Light"/>
          <w:color w:val="000000"/>
          <w:sz w:val="22"/>
          <w:szCs w:val="18"/>
        </w:rPr>
      </w:pPr>
      <w:r w:rsidRPr="00F405A3">
        <w:rPr>
          <w:rFonts w:ascii="Arial" w:hAnsi="Arial" w:cs="Helvetica Light"/>
          <w:i/>
          <w:iCs/>
          <w:color w:val="000000"/>
          <w:sz w:val="22"/>
          <w:szCs w:val="18"/>
        </w:rPr>
        <w:t xml:space="preserve">A learning objective is an explicit statement that clearly expresses what the student will learn or be able to do after taking the course. </w:t>
      </w:r>
      <w:r w:rsidRPr="00F405A3">
        <w:rPr>
          <w:rFonts w:ascii="Arial" w:hAnsi="Arial" w:cs="Helvetica Light"/>
          <w:color w:val="000000"/>
          <w:sz w:val="22"/>
          <w:szCs w:val="18"/>
        </w:rPr>
        <w:t xml:space="preserve">It is an observable and measurable student outcome statement. Learning objectives should be concise and concrete, so they are open to limited interpretation. Learning objectives should begin with, </w:t>
      </w:r>
      <w:r w:rsidRPr="00F405A3">
        <w:rPr>
          <w:rFonts w:ascii="Arial" w:hAnsi="Arial" w:cs="Helvetica Light"/>
          <w:i/>
          <w:iCs/>
          <w:color w:val="000000"/>
          <w:sz w:val="22"/>
          <w:szCs w:val="18"/>
        </w:rPr>
        <w:t>“At the end of this program, participants will be able to…”</w:t>
      </w:r>
    </w:p>
    <w:p w:rsidR="0096770F" w:rsidRPr="00F405A3" w:rsidRDefault="0096770F" w:rsidP="0096770F">
      <w:pPr>
        <w:widowControl w:val="0"/>
        <w:autoSpaceDE w:val="0"/>
        <w:autoSpaceDN w:val="0"/>
        <w:adjustRightInd w:val="0"/>
        <w:spacing w:after="280" w:line="181" w:lineRule="atLeast"/>
        <w:ind w:left="960"/>
        <w:rPr>
          <w:rFonts w:ascii="Arial" w:hAnsi="Arial" w:cs="Helvetica Light"/>
          <w:color w:val="000000"/>
          <w:sz w:val="22"/>
          <w:szCs w:val="18"/>
        </w:rPr>
      </w:pPr>
      <w:r w:rsidRPr="00F405A3">
        <w:rPr>
          <w:rFonts w:ascii="Arial" w:hAnsi="Arial" w:cs="Helvetica Light"/>
          <w:color w:val="000000"/>
          <w:sz w:val="22"/>
          <w:szCs w:val="18"/>
        </w:rPr>
        <w:t xml:space="preserve">Writing learning objectives is where design and developing an educational program begins. Learning objectives help students clarify their personal goals for a course and give them a framework against which to measure their success. </w:t>
      </w:r>
    </w:p>
    <w:p w:rsidR="0096770F" w:rsidRPr="00F405A3" w:rsidRDefault="0096770F" w:rsidP="0096770F">
      <w:pPr>
        <w:widowControl w:val="0"/>
        <w:autoSpaceDE w:val="0"/>
        <w:autoSpaceDN w:val="0"/>
        <w:adjustRightInd w:val="0"/>
        <w:spacing w:after="280" w:line="181" w:lineRule="atLeast"/>
        <w:ind w:left="960"/>
        <w:rPr>
          <w:rFonts w:ascii="Arial" w:hAnsi="Arial" w:cs="Helvetica Light"/>
          <w:color w:val="000000"/>
          <w:sz w:val="22"/>
          <w:szCs w:val="18"/>
        </w:rPr>
      </w:pPr>
      <w:r w:rsidRPr="00F405A3">
        <w:rPr>
          <w:rFonts w:ascii="Arial" w:hAnsi="Arial" w:cs="Helvetica Light"/>
          <w:color w:val="000000"/>
          <w:sz w:val="22"/>
          <w:szCs w:val="18"/>
        </w:rPr>
        <w:t>A learning objective has three parts</w:t>
      </w:r>
    </w:p>
    <w:p w:rsidR="0096770F" w:rsidRPr="00F405A3" w:rsidRDefault="0096770F" w:rsidP="0096770F">
      <w:pPr>
        <w:rPr>
          <w:rFonts w:ascii="Arial" w:hAnsi="Arial" w:cs="Helvetica Light"/>
          <w:color w:val="000000"/>
          <w:sz w:val="22"/>
          <w:szCs w:val="18"/>
        </w:rPr>
      </w:pPr>
      <w:r w:rsidRPr="00F405A3">
        <w:rPr>
          <w:rFonts w:ascii="Arial" w:hAnsi="Arial" w:cs="Helvetica Light"/>
          <w:color w:val="000000"/>
          <w:sz w:val="22"/>
          <w:szCs w:val="18"/>
        </w:rPr>
        <w:t>At the end of this program, participants will be able to</w:t>
      </w:r>
    </w:p>
    <w:p w:rsidR="0096770F" w:rsidRPr="00F405A3" w:rsidRDefault="0096770F" w:rsidP="0096770F">
      <w:pPr>
        <w:rPr>
          <w:rFonts w:ascii="Arial" w:hAnsi="Arial" w:cs="Helvetica Light"/>
          <w:color w:val="000000"/>
          <w:sz w:val="22"/>
          <w:szCs w:val="18"/>
        </w:rPr>
      </w:pPr>
    </w:p>
    <w:p w:rsidR="0096770F" w:rsidRPr="00F405A3" w:rsidRDefault="0096770F" w:rsidP="0096770F">
      <w:pPr>
        <w:pStyle w:val="Pa11"/>
        <w:ind w:left="1240" w:hanging="280"/>
        <w:rPr>
          <w:rFonts w:ascii="Arial" w:hAnsi="Arial" w:cs="Helvetica"/>
          <w:color w:val="000000"/>
          <w:sz w:val="22"/>
          <w:szCs w:val="18"/>
        </w:rPr>
      </w:pPr>
      <w:r w:rsidRPr="00F405A3">
        <w:rPr>
          <w:rFonts w:ascii="Arial" w:hAnsi="Arial" w:cs="Helvetica Light"/>
          <w:color w:val="000000"/>
          <w:sz w:val="22"/>
          <w:szCs w:val="18"/>
        </w:rPr>
        <w:t xml:space="preserve">1. </w:t>
      </w:r>
      <w:r w:rsidRPr="00F405A3">
        <w:rPr>
          <w:rFonts w:ascii="Arial" w:hAnsi="Arial" w:cs="Helvetica"/>
          <w:b/>
          <w:bCs/>
          <w:color w:val="000000"/>
          <w:sz w:val="22"/>
          <w:szCs w:val="18"/>
        </w:rPr>
        <w:t xml:space="preserve">BEHAVIOR </w:t>
      </w:r>
    </w:p>
    <w:p w:rsidR="0096770F" w:rsidRPr="00F405A3" w:rsidRDefault="0096770F" w:rsidP="0096770F">
      <w:pPr>
        <w:pStyle w:val="Pa9"/>
        <w:spacing w:after="280"/>
        <w:ind w:left="1240" w:hanging="280"/>
        <w:rPr>
          <w:rFonts w:ascii="Arial" w:hAnsi="Arial" w:cs="Helvetica Light"/>
          <w:color w:val="000000"/>
          <w:sz w:val="22"/>
          <w:szCs w:val="18"/>
        </w:rPr>
      </w:pPr>
      <w:r w:rsidRPr="00F405A3">
        <w:rPr>
          <w:rFonts w:ascii="Arial" w:hAnsi="Arial" w:cs="Helvetica Light"/>
          <w:color w:val="000000"/>
          <w:sz w:val="22"/>
          <w:szCs w:val="18"/>
        </w:rPr>
        <w:t xml:space="preserve">Describes what participants will be able to do as a consequence of taking a course (for example, calculate). </w:t>
      </w:r>
    </w:p>
    <w:p w:rsidR="0096770F" w:rsidRPr="00F405A3" w:rsidRDefault="0096770F" w:rsidP="0096770F">
      <w:pPr>
        <w:pStyle w:val="Pa11"/>
        <w:ind w:left="1240" w:hanging="280"/>
        <w:rPr>
          <w:rFonts w:ascii="Arial" w:hAnsi="Arial" w:cs="Helvetica"/>
          <w:color w:val="000000"/>
          <w:sz w:val="22"/>
          <w:szCs w:val="18"/>
        </w:rPr>
      </w:pPr>
      <w:r w:rsidRPr="00F405A3">
        <w:rPr>
          <w:rFonts w:ascii="Arial" w:hAnsi="Arial" w:cs="Helvetica Light"/>
          <w:color w:val="000000"/>
          <w:sz w:val="22"/>
          <w:szCs w:val="18"/>
        </w:rPr>
        <w:lastRenderedPageBreak/>
        <w:t xml:space="preserve">2. </w:t>
      </w:r>
      <w:r w:rsidRPr="00F405A3">
        <w:rPr>
          <w:rFonts w:ascii="Arial" w:hAnsi="Arial" w:cs="Helvetica"/>
          <w:b/>
          <w:bCs/>
          <w:color w:val="000000"/>
          <w:sz w:val="22"/>
          <w:szCs w:val="18"/>
        </w:rPr>
        <w:t>CONDITION</w:t>
      </w:r>
    </w:p>
    <w:p w:rsidR="0096770F" w:rsidRPr="00F405A3" w:rsidRDefault="0096770F" w:rsidP="0096770F">
      <w:pPr>
        <w:pStyle w:val="Pa9"/>
        <w:spacing w:after="280"/>
        <w:ind w:left="1240" w:hanging="280"/>
        <w:rPr>
          <w:rFonts w:ascii="Arial" w:hAnsi="Arial" w:cs="Helvetica Light"/>
          <w:color w:val="000000"/>
          <w:sz w:val="22"/>
          <w:szCs w:val="18"/>
        </w:rPr>
      </w:pPr>
      <w:r w:rsidRPr="00F405A3">
        <w:rPr>
          <w:rFonts w:ascii="Arial" w:hAnsi="Arial" w:cs="Helvetica Light"/>
          <w:color w:val="000000"/>
          <w:sz w:val="22"/>
          <w:szCs w:val="18"/>
        </w:rPr>
        <w:t>Describes conditions under which the student will perform the behavior (for example, using the sample course residential project...).</w:t>
      </w:r>
    </w:p>
    <w:p w:rsidR="0096770F" w:rsidRPr="00F405A3" w:rsidRDefault="0096770F" w:rsidP="0096770F">
      <w:pPr>
        <w:pStyle w:val="Pa11"/>
        <w:ind w:left="1240" w:hanging="280"/>
        <w:rPr>
          <w:rFonts w:ascii="Arial" w:hAnsi="Arial" w:cs="Helvetica"/>
          <w:color w:val="000000"/>
          <w:sz w:val="22"/>
          <w:szCs w:val="18"/>
        </w:rPr>
      </w:pPr>
      <w:r w:rsidRPr="00F405A3">
        <w:rPr>
          <w:rFonts w:ascii="Arial" w:hAnsi="Arial" w:cs="Helvetica Light"/>
          <w:color w:val="000000"/>
          <w:sz w:val="22"/>
          <w:szCs w:val="18"/>
        </w:rPr>
        <w:t xml:space="preserve">3. </w:t>
      </w:r>
      <w:r w:rsidRPr="00F405A3">
        <w:rPr>
          <w:rFonts w:ascii="Arial" w:hAnsi="Arial" w:cs="Helvetica"/>
          <w:b/>
          <w:bCs/>
          <w:color w:val="000000"/>
          <w:sz w:val="22"/>
          <w:szCs w:val="18"/>
        </w:rPr>
        <w:t xml:space="preserve">CRITERIA </w:t>
      </w:r>
    </w:p>
    <w:p w:rsidR="0096770F" w:rsidRPr="00F405A3" w:rsidRDefault="0096770F" w:rsidP="0096770F">
      <w:pPr>
        <w:pStyle w:val="Pa9"/>
        <w:spacing w:after="280"/>
        <w:ind w:left="1240" w:hanging="280"/>
        <w:rPr>
          <w:rFonts w:ascii="Arial" w:hAnsi="Arial" w:cs="Helvetica Light"/>
          <w:color w:val="000000"/>
          <w:sz w:val="22"/>
          <w:szCs w:val="18"/>
        </w:rPr>
      </w:pPr>
      <w:r w:rsidRPr="00F405A3">
        <w:rPr>
          <w:rFonts w:ascii="Arial" w:hAnsi="Arial" w:cs="Helvetica Light"/>
          <w:color w:val="000000"/>
          <w:sz w:val="22"/>
          <w:szCs w:val="18"/>
        </w:rPr>
        <w:t>Describes the criteria you will use to evaluate student performance (for example, the total cost of materials).</w:t>
      </w:r>
    </w:p>
    <w:p w:rsidR="0096770F" w:rsidRPr="00F405A3" w:rsidRDefault="0096770F" w:rsidP="0096770F">
      <w:pPr>
        <w:pStyle w:val="Pa8"/>
        <w:spacing w:after="280"/>
        <w:ind w:left="960"/>
        <w:rPr>
          <w:rFonts w:ascii="Arial" w:hAnsi="Arial" w:cs="Helvetica Light"/>
          <w:color w:val="000000"/>
          <w:sz w:val="22"/>
          <w:szCs w:val="18"/>
        </w:rPr>
      </w:pPr>
      <w:r w:rsidRPr="00F405A3">
        <w:rPr>
          <w:rFonts w:ascii="Arial" w:hAnsi="Arial" w:cs="Helvetica Light"/>
          <w:color w:val="000000"/>
          <w:sz w:val="22"/>
          <w:szCs w:val="18"/>
        </w:rPr>
        <w:t>Combine the behavior, condition, and criteria and you have an official learning objective.</w:t>
      </w:r>
    </w:p>
    <w:p w:rsidR="0096770F" w:rsidRPr="00F405A3" w:rsidRDefault="0096770F" w:rsidP="0096770F">
      <w:pPr>
        <w:rPr>
          <w:rFonts w:ascii="Arial" w:hAnsi="Arial" w:cs="Helvetica Light"/>
          <w:color w:val="000000"/>
          <w:sz w:val="22"/>
          <w:szCs w:val="18"/>
        </w:rPr>
      </w:pPr>
      <w:r w:rsidRPr="00F405A3">
        <w:rPr>
          <w:rFonts w:ascii="Arial" w:hAnsi="Arial" w:cs="Helvetica Light"/>
          <w:color w:val="000000"/>
          <w:sz w:val="22"/>
          <w:szCs w:val="18"/>
        </w:rPr>
        <w:t xml:space="preserve">EXAMPLE: At the end of the program participants will be able to calculate the total cost of materials using the sample course residential project. </w:t>
      </w:r>
    </w:p>
    <w:p w:rsidR="0096770F" w:rsidRPr="00F405A3" w:rsidRDefault="0096770F" w:rsidP="0096770F">
      <w:pPr>
        <w:rPr>
          <w:rFonts w:ascii="Arial" w:hAnsi="Arial" w:cs="Helvetica Light"/>
          <w:color w:val="000000"/>
          <w:sz w:val="22"/>
          <w:szCs w:val="18"/>
        </w:rPr>
      </w:pPr>
    </w:p>
    <w:p w:rsidR="0096770F" w:rsidRPr="00F405A3" w:rsidRDefault="0096770F" w:rsidP="0096770F">
      <w:pPr>
        <w:rPr>
          <w:rFonts w:ascii="Arial" w:hAnsi="Arial" w:cs="Helvetica Light"/>
          <w:color w:val="000000"/>
          <w:sz w:val="22"/>
          <w:szCs w:val="18"/>
        </w:rPr>
      </w:pPr>
    </w:p>
    <w:p w:rsidR="0096770F" w:rsidRPr="00F405A3" w:rsidRDefault="0096770F" w:rsidP="0096770F">
      <w:pPr>
        <w:widowControl w:val="0"/>
        <w:autoSpaceDE w:val="0"/>
        <w:autoSpaceDN w:val="0"/>
        <w:adjustRightInd w:val="0"/>
        <w:spacing w:before="140" w:after="140" w:line="211" w:lineRule="atLeast"/>
        <w:rPr>
          <w:rFonts w:ascii="Arial" w:hAnsi="Arial" w:cs="Helvetica"/>
          <w:color w:val="000000"/>
          <w:sz w:val="22"/>
          <w:szCs w:val="21"/>
        </w:rPr>
      </w:pPr>
      <w:r w:rsidRPr="00F405A3">
        <w:rPr>
          <w:rFonts w:ascii="Arial" w:hAnsi="Arial" w:cs="Helvetica"/>
          <w:b/>
          <w:bCs/>
          <w:color w:val="000000"/>
          <w:sz w:val="22"/>
          <w:szCs w:val="21"/>
        </w:rPr>
        <w:t xml:space="preserve">Course </w:t>
      </w:r>
      <w:r w:rsidRPr="00F405A3">
        <w:rPr>
          <w:rFonts w:ascii="Arial" w:hAnsi="Arial" w:cs="Helvetica"/>
          <w:color w:val="000000"/>
          <w:sz w:val="22"/>
          <w:szCs w:val="21"/>
        </w:rPr>
        <w:t>P</w:t>
      </w:r>
      <w:r w:rsidRPr="00F405A3">
        <w:rPr>
          <w:rFonts w:ascii="Arial" w:hAnsi="Arial" w:cs="Helvetica"/>
          <w:b/>
          <w:bCs/>
          <w:color w:val="000000"/>
          <w:sz w:val="22"/>
          <w:szCs w:val="21"/>
        </w:rPr>
        <w:t>resenter Guidelines</w:t>
      </w:r>
    </w:p>
    <w:p w:rsidR="0096770F" w:rsidRPr="00F405A3" w:rsidRDefault="0096770F" w:rsidP="0096770F">
      <w:pPr>
        <w:widowControl w:val="0"/>
        <w:autoSpaceDE w:val="0"/>
        <w:autoSpaceDN w:val="0"/>
        <w:adjustRightInd w:val="0"/>
        <w:spacing w:after="280" w:line="181" w:lineRule="atLeast"/>
        <w:ind w:left="960"/>
        <w:rPr>
          <w:rFonts w:ascii="Arial" w:hAnsi="Arial" w:cs="Helvetica Light"/>
          <w:color w:val="000000"/>
          <w:sz w:val="22"/>
          <w:szCs w:val="18"/>
        </w:rPr>
      </w:pPr>
      <w:r w:rsidRPr="00F405A3">
        <w:rPr>
          <w:rFonts w:ascii="Arial" w:hAnsi="Arial" w:cs="Helvetica Light"/>
          <w:color w:val="000000"/>
          <w:sz w:val="22"/>
          <w:szCs w:val="18"/>
        </w:rPr>
        <w:t>AIA/CES course presenters must maintain the highest quality of educational standards. Pre</w:t>
      </w:r>
      <w:r w:rsidRPr="00F405A3">
        <w:rPr>
          <w:rFonts w:ascii="Arial" w:hAnsi="Arial" w:cs="Helvetica Light"/>
          <w:color w:val="000000"/>
          <w:sz w:val="22"/>
          <w:szCs w:val="18"/>
        </w:rPr>
        <w:softHyphen/>
        <w:t>senters are the architects’ learning resource, so it is extremely important that they have the knowledge, experience, and qualifications relevant to the course they are teaching. A presenter must thoroughly know the subject matter and be able to convey information in a clear and ef</w:t>
      </w:r>
      <w:r w:rsidRPr="00F405A3">
        <w:rPr>
          <w:rFonts w:ascii="Arial" w:hAnsi="Arial" w:cs="Helvetica Light"/>
          <w:color w:val="000000"/>
          <w:sz w:val="22"/>
          <w:szCs w:val="18"/>
        </w:rPr>
        <w:softHyphen/>
        <w:t>fective manner. In addition, presenters must understand their roles and responsibilities as AIA/CES-registered presenters and must abide by the following presenter guidelines.</w:t>
      </w:r>
    </w:p>
    <w:p w:rsidR="0096770F" w:rsidRPr="00F405A3" w:rsidRDefault="0096770F" w:rsidP="0096770F">
      <w:pPr>
        <w:widowControl w:val="0"/>
        <w:autoSpaceDE w:val="0"/>
        <w:autoSpaceDN w:val="0"/>
        <w:adjustRightInd w:val="0"/>
        <w:spacing w:after="280" w:line="181" w:lineRule="atLeast"/>
        <w:ind w:left="960"/>
        <w:rPr>
          <w:rFonts w:ascii="Arial" w:hAnsi="Arial" w:cs="Helvetica Light"/>
          <w:color w:val="000000"/>
          <w:sz w:val="22"/>
          <w:szCs w:val="18"/>
        </w:rPr>
      </w:pPr>
      <w:r w:rsidRPr="00F405A3">
        <w:rPr>
          <w:rFonts w:ascii="Arial" w:hAnsi="Arial" w:cs="Helvetica Light"/>
          <w:color w:val="000000"/>
          <w:sz w:val="22"/>
          <w:szCs w:val="18"/>
        </w:rPr>
        <w:t>AIA/CES registered course presenters must</w:t>
      </w:r>
    </w:p>
    <w:p w:rsidR="0096770F" w:rsidRPr="00F405A3" w:rsidRDefault="0096770F" w:rsidP="0096770F">
      <w:pPr>
        <w:pStyle w:val="ListParagraph"/>
        <w:numPr>
          <w:ilvl w:val="0"/>
          <w:numId w:val="4"/>
        </w:numPr>
        <w:rPr>
          <w:rFonts w:ascii="Arial" w:hAnsi="Arial" w:cs="Helvetica Light"/>
          <w:color w:val="000000"/>
          <w:sz w:val="22"/>
          <w:szCs w:val="18"/>
        </w:rPr>
      </w:pPr>
      <w:r w:rsidRPr="00F405A3">
        <w:rPr>
          <w:rFonts w:ascii="Arial" w:hAnsi="Arial" w:cs="Helvetica Light"/>
          <w:color w:val="000000"/>
          <w:sz w:val="22"/>
          <w:szCs w:val="18"/>
        </w:rPr>
        <w:t>Deliver the course, as approved by AIA/CES, without endorsement, bias, or marketing or sales orientation</w:t>
      </w:r>
    </w:p>
    <w:p w:rsidR="0096770F" w:rsidRPr="00F405A3" w:rsidRDefault="0096770F" w:rsidP="0096770F">
      <w:pPr>
        <w:rPr>
          <w:rFonts w:ascii="Arial" w:hAnsi="Arial" w:cs="Helvetica Light"/>
          <w:color w:val="000000"/>
          <w:sz w:val="22"/>
          <w:szCs w:val="18"/>
        </w:rPr>
      </w:pPr>
    </w:p>
    <w:p w:rsidR="0096770F" w:rsidRDefault="0096770F" w:rsidP="0096770F">
      <w:pPr>
        <w:pStyle w:val="ListParagraph"/>
        <w:widowControl w:val="0"/>
        <w:numPr>
          <w:ilvl w:val="0"/>
          <w:numId w:val="3"/>
        </w:numPr>
        <w:autoSpaceDE w:val="0"/>
        <w:autoSpaceDN w:val="0"/>
        <w:adjustRightInd w:val="0"/>
        <w:spacing w:after="280" w:line="181" w:lineRule="atLeast"/>
        <w:rPr>
          <w:rFonts w:ascii="Arial" w:hAnsi="Arial" w:cs="Helvetica Light"/>
          <w:color w:val="000000"/>
          <w:sz w:val="22"/>
          <w:szCs w:val="18"/>
        </w:rPr>
      </w:pPr>
      <w:r w:rsidRPr="00F405A3">
        <w:rPr>
          <w:rFonts w:ascii="Arial" w:hAnsi="Arial" w:cs="Helvetica Light"/>
          <w:color w:val="000000"/>
          <w:sz w:val="22"/>
          <w:szCs w:val="18"/>
        </w:rPr>
        <w:t xml:space="preserve">Ensure that company logos, product name, and branding are limited to the first and last slides of any presentation and to the CES quality assurance copyright slide (referenced in the section above). </w:t>
      </w:r>
    </w:p>
    <w:p w:rsidR="0096770F" w:rsidRPr="00F405A3" w:rsidRDefault="0096770F" w:rsidP="0096770F">
      <w:pPr>
        <w:pStyle w:val="ListParagraph"/>
        <w:widowControl w:val="0"/>
        <w:autoSpaceDE w:val="0"/>
        <w:autoSpaceDN w:val="0"/>
        <w:adjustRightInd w:val="0"/>
        <w:spacing w:after="280" w:line="181" w:lineRule="atLeast"/>
        <w:ind w:left="1680"/>
        <w:rPr>
          <w:rFonts w:ascii="Arial" w:hAnsi="Arial" w:cs="Helvetica Light"/>
          <w:color w:val="000000"/>
          <w:sz w:val="22"/>
          <w:szCs w:val="18"/>
        </w:rPr>
      </w:pPr>
    </w:p>
    <w:p w:rsidR="0096770F" w:rsidRPr="00F405A3" w:rsidRDefault="0096770F" w:rsidP="0096770F">
      <w:pPr>
        <w:pStyle w:val="ListParagraph"/>
        <w:widowControl w:val="0"/>
        <w:numPr>
          <w:ilvl w:val="0"/>
          <w:numId w:val="3"/>
        </w:numPr>
        <w:autoSpaceDE w:val="0"/>
        <w:autoSpaceDN w:val="0"/>
        <w:adjustRightInd w:val="0"/>
        <w:spacing w:after="280" w:line="181" w:lineRule="atLeast"/>
        <w:rPr>
          <w:rFonts w:ascii="Arial" w:hAnsi="Arial" w:cs="Helvetica Light"/>
          <w:color w:val="000000"/>
          <w:sz w:val="22"/>
          <w:szCs w:val="18"/>
        </w:rPr>
      </w:pPr>
      <w:r w:rsidRPr="00F405A3">
        <w:rPr>
          <w:rFonts w:ascii="Arial" w:hAnsi="Arial" w:cs="Helvetica Light"/>
          <w:color w:val="000000"/>
          <w:sz w:val="22"/>
          <w:szCs w:val="18"/>
        </w:rPr>
        <w:t>Ensure that any information and handouts distributed reinforce the learning objectives.</w:t>
      </w:r>
    </w:p>
    <w:p w:rsidR="0096770F" w:rsidRDefault="0096770F" w:rsidP="0096770F">
      <w:pPr>
        <w:pStyle w:val="ListParagraph"/>
        <w:ind w:left="1680"/>
        <w:rPr>
          <w:rFonts w:ascii="Arial" w:hAnsi="Arial" w:cs="Helvetica Light"/>
          <w:color w:val="000000"/>
          <w:sz w:val="22"/>
          <w:szCs w:val="18"/>
        </w:rPr>
      </w:pPr>
    </w:p>
    <w:p w:rsidR="0096770F" w:rsidRPr="00F405A3" w:rsidRDefault="0096770F" w:rsidP="0096770F">
      <w:pPr>
        <w:pStyle w:val="ListParagraph"/>
        <w:numPr>
          <w:ilvl w:val="0"/>
          <w:numId w:val="3"/>
        </w:numPr>
        <w:rPr>
          <w:rFonts w:ascii="Arial" w:hAnsi="Arial" w:cs="Helvetica Light"/>
          <w:color w:val="000000"/>
          <w:sz w:val="22"/>
          <w:szCs w:val="18"/>
        </w:rPr>
      </w:pPr>
      <w:r w:rsidRPr="00F405A3">
        <w:rPr>
          <w:rFonts w:ascii="Arial" w:hAnsi="Arial" w:cs="Helvetica Light"/>
          <w:color w:val="000000"/>
          <w:sz w:val="22"/>
          <w:szCs w:val="18"/>
        </w:rPr>
        <w:t xml:space="preserve">Confine product and proprietary specific questions for discussion to either </w:t>
      </w:r>
      <w:r w:rsidRPr="00F405A3">
        <w:rPr>
          <w:rFonts w:ascii="Arial" w:hAnsi="Arial" w:cs="Helvetica"/>
          <w:b/>
          <w:bCs/>
          <w:color w:val="000000"/>
          <w:sz w:val="22"/>
          <w:szCs w:val="18"/>
        </w:rPr>
        <w:t xml:space="preserve">before </w:t>
      </w:r>
      <w:r w:rsidRPr="00F405A3">
        <w:rPr>
          <w:rFonts w:ascii="Arial" w:hAnsi="Arial" w:cs="Helvetica Light"/>
          <w:color w:val="000000"/>
          <w:sz w:val="22"/>
          <w:szCs w:val="18"/>
        </w:rPr>
        <w:t xml:space="preserve">or </w:t>
      </w:r>
      <w:r w:rsidRPr="00F405A3">
        <w:rPr>
          <w:rFonts w:ascii="Arial" w:hAnsi="Arial" w:cs="Helvetica"/>
          <w:b/>
          <w:bCs/>
          <w:color w:val="000000"/>
          <w:sz w:val="22"/>
          <w:szCs w:val="18"/>
        </w:rPr>
        <w:t xml:space="preserve">after </w:t>
      </w:r>
      <w:r w:rsidRPr="00F405A3">
        <w:rPr>
          <w:rFonts w:ascii="Arial" w:hAnsi="Arial" w:cs="Helvetica Light"/>
          <w:color w:val="000000"/>
          <w:sz w:val="22"/>
          <w:szCs w:val="18"/>
        </w:rPr>
        <w:t>the course has concluded.</w:t>
      </w:r>
    </w:p>
    <w:p w:rsidR="0096770F" w:rsidRPr="00F405A3" w:rsidRDefault="0096770F" w:rsidP="0096770F">
      <w:pPr>
        <w:rPr>
          <w:rFonts w:ascii="Arial" w:hAnsi="Arial" w:cs="Helvetica Light"/>
          <w:color w:val="000000"/>
          <w:sz w:val="22"/>
          <w:szCs w:val="18"/>
        </w:rPr>
      </w:pPr>
    </w:p>
    <w:p w:rsidR="0096770F" w:rsidRPr="00F405A3" w:rsidRDefault="0096770F" w:rsidP="0096770F">
      <w:pPr>
        <w:pStyle w:val="ListParagraph"/>
        <w:widowControl w:val="0"/>
        <w:numPr>
          <w:ilvl w:val="0"/>
          <w:numId w:val="3"/>
        </w:numPr>
        <w:autoSpaceDE w:val="0"/>
        <w:autoSpaceDN w:val="0"/>
        <w:adjustRightInd w:val="0"/>
        <w:spacing w:after="280" w:line="181" w:lineRule="atLeast"/>
        <w:rPr>
          <w:rFonts w:ascii="Arial" w:hAnsi="Arial" w:cs="Helvetica Light"/>
          <w:color w:val="000000"/>
          <w:sz w:val="22"/>
          <w:szCs w:val="18"/>
        </w:rPr>
      </w:pPr>
      <w:r w:rsidRPr="00F405A3">
        <w:rPr>
          <w:rFonts w:ascii="Arial" w:hAnsi="Arial" w:cs="Helvetica Light"/>
          <w:color w:val="000000"/>
          <w:sz w:val="22"/>
          <w:szCs w:val="18"/>
        </w:rPr>
        <w:t>Deliver the course as it relates to the learning objectives.</w:t>
      </w:r>
    </w:p>
    <w:p w:rsidR="0096770F" w:rsidRPr="00F405A3" w:rsidRDefault="0096770F" w:rsidP="0096770F">
      <w:pPr>
        <w:pStyle w:val="ListParagraph"/>
        <w:widowControl w:val="0"/>
        <w:autoSpaceDE w:val="0"/>
        <w:autoSpaceDN w:val="0"/>
        <w:adjustRightInd w:val="0"/>
        <w:spacing w:after="280" w:line="181" w:lineRule="atLeast"/>
        <w:ind w:left="1680"/>
        <w:rPr>
          <w:rFonts w:ascii="Arial" w:hAnsi="Arial" w:cs="Helvetica Light"/>
          <w:color w:val="000000"/>
          <w:sz w:val="22"/>
          <w:szCs w:val="18"/>
        </w:rPr>
      </w:pPr>
    </w:p>
    <w:p w:rsidR="0096770F" w:rsidRPr="00F405A3" w:rsidRDefault="0096770F" w:rsidP="0096770F">
      <w:pPr>
        <w:pStyle w:val="ListParagraph"/>
        <w:widowControl w:val="0"/>
        <w:numPr>
          <w:ilvl w:val="0"/>
          <w:numId w:val="3"/>
        </w:numPr>
        <w:autoSpaceDE w:val="0"/>
        <w:autoSpaceDN w:val="0"/>
        <w:adjustRightInd w:val="0"/>
        <w:spacing w:after="280" w:line="181" w:lineRule="atLeast"/>
        <w:rPr>
          <w:rFonts w:ascii="Arial" w:hAnsi="Arial" w:cs="Helvetica Light"/>
          <w:color w:val="000000"/>
          <w:sz w:val="22"/>
          <w:szCs w:val="18"/>
        </w:rPr>
      </w:pPr>
      <w:r w:rsidRPr="00F405A3">
        <w:rPr>
          <w:rFonts w:ascii="Arial" w:hAnsi="Arial" w:cs="Helvetica Light"/>
          <w:color w:val="000000"/>
          <w:sz w:val="22"/>
          <w:szCs w:val="18"/>
        </w:rPr>
        <w:t>Strive to make presentation and materials as accurate, appropriate, and interesting as possible.</w:t>
      </w:r>
    </w:p>
    <w:p w:rsidR="0096770F" w:rsidRDefault="0096770F" w:rsidP="0096770F">
      <w:pPr>
        <w:pStyle w:val="ListParagraph"/>
        <w:ind w:left="1680"/>
        <w:rPr>
          <w:rFonts w:ascii="Arial" w:hAnsi="Arial" w:cs="Helvetica Light"/>
          <w:color w:val="000000"/>
          <w:sz w:val="22"/>
          <w:szCs w:val="18"/>
        </w:rPr>
      </w:pPr>
    </w:p>
    <w:p w:rsidR="0096770F" w:rsidRPr="00F405A3" w:rsidRDefault="0096770F" w:rsidP="0096770F">
      <w:pPr>
        <w:pStyle w:val="ListParagraph"/>
        <w:numPr>
          <w:ilvl w:val="0"/>
          <w:numId w:val="3"/>
        </w:numPr>
        <w:rPr>
          <w:rFonts w:ascii="Arial" w:hAnsi="Arial" w:cs="Helvetica Light"/>
          <w:color w:val="000000"/>
          <w:sz w:val="22"/>
          <w:szCs w:val="18"/>
        </w:rPr>
      </w:pPr>
      <w:r w:rsidRPr="00F405A3">
        <w:rPr>
          <w:rFonts w:ascii="Arial" w:hAnsi="Arial" w:cs="Helvetica Light"/>
          <w:color w:val="000000"/>
          <w:sz w:val="22"/>
          <w:szCs w:val="18"/>
        </w:rPr>
        <w:t>Ensure that the quality assurance slides are included and reviewed with participants during all PowerPoint presentations. If the class is not a PowerPoint-based course, slides must still be reviewed with participants verbally.</w:t>
      </w:r>
    </w:p>
    <w:p w:rsidR="00C6545E" w:rsidRPr="0096770F" w:rsidRDefault="0096770F" w:rsidP="0096770F">
      <w:pPr>
        <w:rPr>
          <w:rFonts w:ascii="Arial" w:hAnsi="Arial" w:cs="Helvetica Light"/>
          <w:color w:val="000000"/>
          <w:sz w:val="18"/>
          <w:szCs w:val="18"/>
        </w:rPr>
      </w:pPr>
      <w:bookmarkStart w:id="0" w:name="_GoBack"/>
      <w:bookmarkEnd w:id="0"/>
    </w:p>
    <w:sectPr w:rsidR="00C6545E" w:rsidRPr="0096770F" w:rsidSect="001A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233D7"/>
    <w:multiLevelType w:val="hybridMultilevel"/>
    <w:tmpl w:val="274E1F5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15:restartNumberingAfterBreak="0">
    <w:nsid w:val="314A155E"/>
    <w:multiLevelType w:val="hybridMultilevel"/>
    <w:tmpl w:val="9A9A7A40"/>
    <w:lvl w:ilvl="0" w:tplc="04090001">
      <w:start w:val="1"/>
      <w:numFmt w:val="bullet"/>
      <w:lvlText w:val=""/>
      <w:lvlJc w:val="left"/>
      <w:pPr>
        <w:ind w:left="1747" w:hanging="360"/>
      </w:pPr>
      <w:rPr>
        <w:rFonts w:ascii="Symbol" w:hAnsi="Symbol" w:hint="default"/>
      </w:rPr>
    </w:lvl>
    <w:lvl w:ilvl="1" w:tplc="04090003" w:tentative="1">
      <w:start w:val="1"/>
      <w:numFmt w:val="bullet"/>
      <w:lvlText w:val="o"/>
      <w:lvlJc w:val="left"/>
      <w:pPr>
        <w:ind w:left="2467" w:hanging="360"/>
      </w:pPr>
      <w:rPr>
        <w:rFonts w:ascii="Courier New" w:hAnsi="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2" w15:restartNumberingAfterBreak="0">
    <w:nsid w:val="57F23003"/>
    <w:multiLevelType w:val="hybridMultilevel"/>
    <w:tmpl w:val="576EB20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7C6F6FAE"/>
    <w:multiLevelType w:val="hybridMultilevel"/>
    <w:tmpl w:val="9CEE00A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0F"/>
    <w:rsid w:val="000627C1"/>
    <w:rsid w:val="001A09F8"/>
    <w:rsid w:val="001C0E86"/>
    <w:rsid w:val="001E68C9"/>
    <w:rsid w:val="0025449A"/>
    <w:rsid w:val="002D5ACE"/>
    <w:rsid w:val="00592174"/>
    <w:rsid w:val="0096770F"/>
    <w:rsid w:val="00CE44E2"/>
    <w:rsid w:val="00FD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46420"/>
  <w14:defaultImageDpi w14:val="32767"/>
  <w15:chartTrackingRefBased/>
  <w15:docId w15:val="{B876A592-B7EF-FD4B-90AE-8B7DDBA7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7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96770F"/>
    <w:pPr>
      <w:widowControl w:val="0"/>
      <w:autoSpaceDE w:val="0"/>
      <w:autoSpaceDN w:val="0"/>
      <w:adjustRightInd w:val="0"/>
      <w:spacing w:line="481" w:lineRule="atLeast"/>
    </w:pPr>
    <w:rPr>
      <w:rFonts w:ascii="Helvetica Light" w:hAnsi="Helvetica Light" w:cs="Times New Roman"/>
    </w:rPr>
  </w:style>
  <w:style w:type="paragraph" w:customStyle="1" w:styleId="Pa8">
    <w:name w:val="Pa8"/>
    <w:basedOn w:val="Normal"/>
    <w:next w:val="Normal"/>
    <w:uiPriority w:val="99"/>
    <w:rsid w:val="0096770F"/>
    <w:pPr>
      <w:widowControl w:val="0"/>
      <w:autoSpaceDE w:val="0"/>
      <w:autoSpaceDN w:val="0"/>
      <w:adjustRightInd w:val="0"/>
      <w:spacing w:line="181" w:lineRule="atLeast"/>
    </w:pPr>
    <w:rPr>
      <w:rFonts w:ascii="Helvetica Light" w:hAnsi="Helvetica Light" w:cs="Times New Roman"/>
    </w:rPr>
  </w:style>
  <w:style w:type="paragraph" w:customStyle="1" w:styleId="Pa2">
    <w:name w:val="Pa2"/>
    <w:basedOn w:val="Normal"/>
    <w:next w:val="Normal"/>
    <w:uiPriority w:val="99"/>
    <w:rsid w:val="0096770F"/>
    <w:pPr>
      <w:widowControl w:val="0"/>
      <w:autoSpaceDE w:val="0"/>
      <w:autoSpaceDN w:val="0"/>
      <w:adjustRightInd w:val="0"/>
      <w:spacing w:line="211" w:lineRule="atLeast"/>
    </w:pPr>
    <w:rPr>
      <w:rFonts w:ascii="Helvetica Light" w:hAnsi="Helvetica Light" w:cs="Times New Roman"/>
    </w:rPr>
  </w:style>
  <w:style w:type="paragraph" w:customStyle="1" w:styleId="Pa9">
    <w:name w:val="Pa9"/>
    <w:basedOn w:val="Normal"/>
    <w:next w:val="Normal"/>
    <w:uiPriority w:val="99"/>
    <w:rsid w:val="0096770F"/>
    <w:pPr>
      <w:widowControl w:val="0"/>
      <w:autoSpaceDE w:val="0"/>
      <w:autoSpaceDN w:val="0"/>
      <w:adjustRightInd w:val="0"/>
      <w:spacing w:line="181" w:lineRule="atLeast"/>
    </w:pPr>
    <w:rPr>
      <w:rFonts w:ascii="Helvetica Light" w:hAnsi="Helvetica Light" w:cs="Times New Roman"/>
    </w:rPr>
  </w:style>
  <w:style w:type="paragraph" w:customStyle="1" w:styleId="Pa11">
    <w:name w:val="Pa11"/>
    <w:basedOn w:val="Normal"/>
    <w:next w:val="Normal"/>
    <w:uiPriority w:val="99"/>
    <w:rsid w:val="0096770F"/>
    <w:pPr>
      <w:widowControl w:val="0"/>
      <w:autoSpaceDE w:val="0"/>
      <w:autoSpaceDN w:val="0"/>
      <w:adjustRightInd w:val="0"/>
      <w:spacing w:line="181" w:lineRule="atLeast"/>
    </w:pPr>
    <w:rPr>
      <w:rFonts w:ascii="Helvetica Light" w:hAnsi="Helvetica Light" w:cs="Times New Roman"/>
    </w:rPr>
  </w:style>
  <w:style w:type="paragraph" w:styleId="ListParagraph">
    <w:name w:val="List Paragraph"/>
    <w:basedOn w:val="Normal"/>
    <w:rsid w:val="00967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Francesconi</dc:creator>
  <cp:keywords/>
  <dc:description/>
  <cp:lastModifiedBy>Edi Francesconi</cp:lastModifiedBy>
  <cp:revision>1</cp:revision>
  <dcterms:created xsi:type="dcterms:W3CDTF">2019-02-01T03:46:00Z</dcterms:created>
  <dcterms:modified xsi:type="dcterms:W3CDTF">2019-02-01T03:47:00Z</dcterms:modified>
</cp:coreProperties>
</file>